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F10459" w:rsidRPr="00E84DC8" w14:paraId="3FB80139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6A3EBB0" w14:textId="77777777" w:rsidR="00F10459" w:rsidRPr="00E84DC8" w:rsidRDefault="00F10459" w:rsidP="00124063">
            <w:pPr>
              <w:rPr>
                <w:sz w:val="28"/>
                <w:szCs w:val="28"/>
              </w:rPr>
            </w:pPr>
            <w:bookmarkStart w:id="0" w:name="_Hlk212555757"/>
            <w:r w:rsidRPr="00E84DC8">
              <w:rPr>
                <w:sz w:val="28"/>
                <w:szCs w:val="28"/>
              </w:rPr>
              <w:t>Приложение 7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  <w:p w14:paraId="5995696C" w14:textId="77777777" w:rsidR="00F10459" w:rsidRPr="00E84DC8" w:rsidRDefault="00F10459" w:rsidP="00124063">
            <w:pPr>
              <w:rPr>
                <w:i/>
                <w:sz w:val="28"/>
                <w:szCs w:val="28"/>
                <w:lang w:val="kk-KZ"/>
              </w:rPr>
            </w:pPr>
          </w:p>
          <w:p w14:paraId="53FA2DB3" w14:textId="77777777" w:rsidR="00F10459" w:rsidRPr="00E84DC8" w:rsidRDefault="00F10459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113AF57" w14:textId="77777777" w:rsidR="00F10459" w:rsidRPr="00E84DC8" w:rsidRDefault="00F10459" w:rsidP="00F1045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Правила представления банками второго уровня и организациями, осуществляющими отдельные виды банковских операций, сведений </w:t>
      </w:r>
      <w:r w:rsidRPr="00E84DC8">
        <w:rPr>
          <w:rFonts w:ascii="Times New Roman" w:hAnsi="Times New Roman" w:cs="Times New Roman"/>
          <w:b/>
          <w:color w:val="000000"/>
          <w:sz w:val="28"/>
          <w:szCs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E84DC8">
        <w:rPr>
          <w:rFonts w:ascii="Times New Roman" w:hAnsi="Times New Roman" w:cs="Times New Roman"/>
          <w:b/>
          <w:sz w:val="28"/>
          <w:szCs w:val="28"/>
        </w:rPr>
        <w:t>, имеющих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 признаки получения дохода от осуществления предпринимательской деятельности</w:t>
      </w:r>
    </w:p>
    <w:p w14:paraId="3B3A68F5" w14:textId="77777777" w:rsidR="00F10459" w:rsidRPr="00E84DC8" w:rsidRDefault="00F10459" w:rsidP="00F1045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AD95C5D" w14:textId="77777777" w:rsidR="00F10459" w:rsidRPr="00E84DC8" w:rsidRDefault="00F10459" w:rsidP="00F1045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FB94211" w14:textId="77777777" w:rsidR="00F10459" w:rsidRPr="00E84DC8" w:rsidRDefault="00F10459" w:rsidP="00F1045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51283754" w14:textId="77777777" w:rsidR="00F10459" w:rsidRPr="00E84DC8" w:rsidRDefault="00F10459" w:rsidP="00F10459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0EDF715A" w14:textId="77777777" w:rsidR="00F10459" w:rsidRPr="00E84DC8" w:rsidRDefault="00F10459" w:rsidP="00F10459">
      <w:pPr>
        <w:pStyle w:val="af0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Pr="00E84DC8">
        <w:rPr>
          <w:rFonts w:ascii="Times New Roman" w:hAnsi="Times New Roman" w:cs="Times New Roman"/>
          <w:bCs/>
          <w:sz w:val="28"/>
          <w:szCs w:val="28"/>
        </w:rPr>
        <w:t>Перечень и Правила</w:t>
      </w:r>
      <w:r w:rsidRPr="00E84DC8">
        <w:rPr>
          <w:rFonts w:ascii="Times New Roman" w:hAnsi="Times New Roman" w:cs="Times New Roman"/>
          <w:sz w:val="28"/>
          <w:szCs w:val="28"/>
        </w:rPr>
        <w:t xml:space="preserve"> представления банковскими организациями сведений </w:t>
      </w:r>
      <w:r w:rsidRPr="00E84DC8">
        <w:rPr>
          <w:rFonts w:ascii="Times New Roman" w:hAnsi="Times New Roman" w:cs="Times New Roman"/>
          <w:color w:val="000000"/>
          <w:sz w:val="28"/>
          <w:szCs w:val="28"/>
        </w:rPr>
        <w:t>по итоговой сумме денег, поступивших на банковский счет физического лица от иных физических лиц, за период в котором выявлено проведение операций</w:t>
      </w:r>
      <w:r w:rsidRPr="00E84DC8">
        <w:rPr>
          <w:rFonts w:ascii="Times New Roman" w:hAnsi="Times New Roman" w:cs="Times New Roman"/>
          <w:sz w:val="28"/>
          <w:szCs w:val="28"/>
        </w:rPr>
        <w:t>, имеющих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>признаки получения дохода от осуществления предпринимательской деятельности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 xml:space="preserve">(далее – Правила), разработаны в соответствии с подпунктом 24) статьи 55 Налогового Кодекса Республики Казахстан и определяют </w:t>
      </w:r>
      <w:r w:rsidRPr="00E84DC8">
        <w:rPr>
          <w:rFonts w:ascii="Times New Roman" w:hAnsi="Times New Roman" w:cs="Times New Roman"/>
          <w:bCs/>
          <w:sz w:val="28"/>
          <w:szCs w:val="28"/>
        </w:rPr>
        <w:t>перечень и порядок</w:t>
      </w:r>
      <w:r w:rsidRPr="00E84DC8">
        <w:rPr>
          <w:rFonts w:ascii="Times New Roman" w:hAnsi="Times New Roman" w:cs="Times New Roman"/>
          <w:sz w:val="28"/>
          <w:szCs w:val="28"/>
        </w:rPr>
        <w:t xml:space="preserve"> представления банками второго уровня и организациями, осуществляющими отдельные виды банковских операций (далее – банковские организации), сведений </w:t>
      </w:r>
      <w:r w:rsidRPr="00E84DC8">
        <w:rPr>
          <w:rFonts w:ascii="Times New Roman" w:hAnsi="Times New Roman" w:cs="Times New Roman"/>
          <w:color w:val="000000"/>
          <w:sz w:val="28"/>
          <w:szCs w:val="28"/>
        </w:rPr>
        <w:t>по итоговой сумме денег, поступивших на банковский счет физического лица от иных физических лиц, за период в котором выявлено проведение операций</w:t>
      </w:r>
      <w:r w:rsidRPr="00E84DC8">
        <w:rPr>
          <w:rFonts w:ascii="Times New Roman" w:hAnsi="Times New Roman" w:cs="Times New Roman"/>
          <w:sz w:val="28"/>
          <w:szCs w:val="28"/>
        </w:rPr>
        <w:t>, имеющих признаки получения дохода от осуществления предпринимательской деятельности</w:t>
      </w:r>
      <w:r w:rsidRPr="00E84DC8">
        <w:rPr>
          <w:rFonts w:ascii="Times New Roman" w:hAnsi="Times New Roman" w:cs="Times New Roman"/>
          <w:sz w:val="28"/>
          <w:szCs w:val="28"/>
        </w:rPr>
        <w:br/>
        <w:t>(далее – Сведения), по форме согласно приложению 5 к настоящему приказу.</w:t>
      </w:r>
    </w:p>
    <w:p w14:paraId="2D0C4963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2. В настоящих Правилах используется следующее понятие:</w:t>
      </w:r>
    </w:p>
    <w:p w14:paraId="4B681D93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1)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spellStart"/>
      <w:r w:rsidRPr="00E84DC8">
        <w:rPr>
          <w:rFonts w:ascii="Times New Roman" w:hAnsi="Times New Roman" w:cs="Times New Roman"/>
          <w:sz w:val="28"/>
          <w:szCs w:val="28"/>
        </w:rPr>
        <w:t>анковские</w:t>
      </w:r>
      <w:proofErr w:type="spellEnd"/>
      <w:r w:rsidRPr="00E84DC8">
        <w:rPr>
          <w:rFonts w:ascii="Times New Roman" w:hAnsi="Times New Roman" w:cs="Times New Roman"/>
          <w:sz w:val="28"/>
          <w:szCs w:val="28"/>
        </w:rPr>
        <w:t xml:space="preserve"> организации –   созданные в Республике Казахстан банк</w:t>
      </w:r>
      <w:r w:rsidRPr="00E84DC8">
        <w:rPr>
          <w:rFonts w:ascii="Times New Roman" w:hAnsi="Times New Roman" w:cs="Times New Roman"/>
          <w:sz w:val="28"/>
          <w:szCs w:val="28"/>
        </w:rPr>
        <w:br/>
        <w:t>второго уровня, Банк Развития Казахстана и организация, осуществляющая отдельные виды банковских операций.</w:t>
      </w:r>
    </w:p>
    <w:p w14:paraId="74437C99" w14:textId="77777777" w:rsidR="00F10459" w:rsidRPr="00E84DC8" w:rsidRDefault="00F10459" w:rsidP="00F10459">
      <w:pPr>
        <w:pStyle w:val="af0"/>
        <w:ind w:left="10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0FDE82" w14:textId="77777777" w:rsidR="00F10459" w:rsidRPr="00E84DC8" w:rsidRDefault="00F10459" w:rsidP="00F10459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D814D7" w14:textId="77777777" w:rsidR="00F10459" w:rsidRPr="00E84DC8" w:rsidRDefault="00F10459" w:rsidP="00F10459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2. Порядок и перечень представления сведений по итоговой сумме денег, поступивших на банковский счет физического лица от иных физических лиц, в котором выявлено проведение операций, имеющих признаки получения дохода от осуществления предпринимательской деятельности</w:t>
      </w:r>
    </w:p>
    <w:p w14:paraId="67A4605C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11849D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3. Сведения представляются банковскими организациями, ежеквартально не позднее 15 числа месяца, следующего за отчетным периодом при выявлении операций, проводимых на банковских счетах физических лиц, признаков получения дохода от осуществления предпринимательской деятельности.</w:t>
      </w:r>
    </w:p>
    <w:p w14:paraId="431930AF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4. Сведения представляются в органы государственных доходов посредством информационной системы «Smart Data Finance» Комитета государственных доходов Министерства финансов Республики Казахстан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84DC8">
        <w:rPr>
          <w:rFonts w:ascii="Times New Roman" w:hAnsi="Times New Roman" w:cs="Times New Roman"/>
          <w:sz w:val="28"/>
          <w:szCs w:val="28"/>
        </w:rPr>
        <w:t xml:space="preserve">(далее – ИС «SDF»), за исключением случаев, когда в ИС «SDF» произошли технические сбои (ошибки). </w:t>
      </w:r>
    </w:p>
    <w:p w14:paraId="386D8583" w14:textId="77777777" w:rsidR="00F10459" w:rsidRPr="00E84DC8" w:rsidRDefault="00F10459" w:rsidP="00F1045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При наличии технических сбоев (ошибок) в ИС «SDF» Сведения представляются в органы государственных доходов С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84DC8">
        <w:rPr>
          <w:rFonts w:ascii="Times New Roman" w:hAnsi="Times New Roman" w:cs="Times New Roman"/>
          <w:sz w:val="28"/>
          <w:szCs w:val="28"/>
        </w:rPr>
        <w:t xml:space="preserve"> диске 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с сопроводительным письмом. </w:t>
      </w:r>
    </w:p>
    <w:p w14:paraId="5CA7C78F" w14:textId="77777777" w:rsidR="00F10459" w:rsidRPr="00E84DC8" w:rsidRDefault="00F10459" w:rsidP="00F10459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5. Перечень включает в себя следующие сведения:</w:t>
      </w:r>
    </w:p>
    <w:p w14:paraId="2B9F920A" w14:textId="77777777" w:rsidR="00F10459" w:rsidRPr="00E84DC8" w:rsidRDefault="00F10459" w:rsidP="00F10459">
      <w:pPr>
        <w:pStyle w:val="af0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 получателя денежных</w:t>
      </w:r>
    </w:p>
    <w:p w14:paraId="23B2625A" w14:textId="77777777" w:rsidR="00F10459" w:rsidRPr="00E84DC8" w:rsidRDefault="00F10459" w:rsidP="00F1045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переводов;</w:t>
      </w:r>
    </w:p>
    <w:p w14:paraId="0D73CC92" w14:textId="239DCBFD" w:rsidR="00F10459" w:rsidRPr="00E84DC8" w:rsidRDefault="00F10459" w:rsidP="00F10459">
      <w:pPr>
        <w:pStyle w:val="af0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итоговая сумма, поступившая за период, определенный Критериями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отнесения операций, проводимых на банковских счетах физического лица, к операциям, имеющим признаки получения дохода от осуществления предпринимательской деятельности в приложении </w:t>
      </w:r>
      <w:r w:rsidR="002A5200">
        <w:rPr>
          <w:rFonts w:ascii="Times New Roman" w:hAnsi="Times New Roman" w:cs="Times New Roman"/>
          <w:sz w:val="28"/>
          <w:szCs w:val="28"/>
        </w:rPr>
        <w:t>5</w:t>
      </w:r>
      <w:r w:rsidRPr="00E84DC8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2E7BC785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5DA201EC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2B3094F3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01CEFC6F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7CB6CCB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0BD98B7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33C90B8F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42CD3BEC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14:paraId="5680B7C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23184955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75C20024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2E8C631C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5AC2F0BA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0399FB52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454B33E8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7113312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0852B31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67AE2DAF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201B7DB9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59B2F24E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41067AD8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30A38883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0CB8CD7A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28AF8A87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71622246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5CC9D156" w14:textId="77777777" w:rsidR="00F10459" w:rsidRPr="00E84DC8" w:rsidRDefault="00F10459" w:rsidP="00F1045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6D6883C4" w14:textId="77777777" w:rsidR="002372DE" w:rsidRPr="00F10459" w:rsidRDefault="002372DE" w:rsidP="00F10459"/>
    <w:sectPr w:rsidR="002372DE" w:rsidRPr="00F10459" w:rsidSect="00F10459">
      <w:headerReference w:type="default" r:id="rId7"/>
      <w:pgSz w:w="11906" w:h="16838"/>
      <w:pgMar w:top="1418" w:right="851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54904" w14:textId="77777777" w:rsidR="00101CC4" w:rsidRDefault="00101CC4" w:rsidP="00C53BE2">
      <w:r>
        <w:separator/>
      </w:r>
    </w:p>
  </w:endnote>
  <w:endnote w:type="continuationSeparator" w:id="0">
    <w:p w14:paraId="1AC32E5A" w14:textId="77777777" w:rsidR="00101CC4" w:rsidRDefault="00101CC4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0A44B" w14:textId="77777777" w:rsidR="00101CC4" w:rsidRDefault="00101CC4" w:rsidP="00C53BE2">
      <w:r>
        <w:separator/>
      </w:r>
    </w:p>
  </w:footnote>
  <w:footnote w:type="continuationSeparator" w:id="0">
    <w:p w14:paraId="6330DD4F" w14:textId="77777777" w:rsidR="00101CC4" w:rsidRDefault="00101CC4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30767922">
    <w:abstractNumId w:val="1"/>
  </w:num>
  <w:num w:numId="2" w16cid:durableId="1898203238">
    <w:abstractNumId w:val="0"/>
  </w:num>
  <w:num w:numId="3" w16cid:durableId="149699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24E57"/>
    <w:rsid w:val="000A0F55"/>
    <w:rsid w:val="000D68F9"/>
    <w:rsid w:val="000E6344"/>
    <w:rsid w:val="00101CC4"/>
    <w:rsid w:val="00136031"/>
    <w:rsid w:val="00140D60"/>
    <w:rsid w:val="001416AD"/>
    <w:rsid w:val="00196968"/>
    <w:rsid w:val="001979D4"/>
    <w:rsid w:val="001C6565"/>
    <w:rsid w:val="002372DE"/>
    <w:rsid w:val="00257AE7"/>
    <w:rsid w:val="00275EFF"/>
    <w:rsid w:val="00295C6C"/>
    <w:rsid w:val="00295E3A"/>
    <w:rsid w:val="002A5200"/>
    <w:rsid w:val="002B0FB8"/>
    <w:rsid w:val="002E524A"/>
    <w:rsid w:val="002F6A27"/>
    <w:rsid w:val="00300C9D"/>
    <w:rsid w:val="003069BE"/>
    <w:rsid w:val="00380A66"/>
    <w:rsid w:val="004D32D5"/>
    <w:rsid w:val="0056201D"/>
    <w:rsid w:val="005B2D6F"/>
    <w:rsid w:val="005B7BA5"/>
    <w:rsid w:val="00664407"/>
    <w:rsid w:val="0068635A"/>
    <w:rsid w:val="00706AE7"/>
    <w:rsid w:val="00735312"/>
    <w:rsid w:val="00742EAE"/>
    <w:rsid w:val="0078392C"/>
    <w:rsid w:val="0079617C"/>
    <w:rsid w:val="007B47F7"/>
    <w:rsid w:val="008079C0"/>
    <w:rsid w:val="008A2C23"/>
    <w:rsid w:val="00901784"/>
    <w:rsid w:val="0099366C"/>
    <w:rsid w:val="00A34FA3"/>
    <w:rsid w:val="00AC5763"/>
    <w:rsid w:val="00B05558"/>
    <w:rsid w:val="00B13E0E"/>
    <w:rsid w:val="00B52DBA"/>
    <w:rsid w:val="00B5779B"/>
    <w:rsid w:val="00B637B6"/>
    <w:rsid w:val="00B83674"/>
    <w:rsid w:val="00BE7938"/>
    <w:rsid w:val="00C53BE2"/>
    <w:rsid w:val="00C95902"/>
    <w:rsid w:val="00CD0D9B"/>
    <w:rsid w:val="00CD3E1F"/>
    <w:rsid w:val="00CD3F13"/>
    <w:rsid w:val="00CE4BF4"/>
    <w:rsid w:val="00D33DD5"/>
    <w:rsid w:val="00D41E39"/>
    <w:rsid w:val="00D43301"/>
    <w:rsid w:val="00DE0B62"/>
    <w:rsid w:val="00E428F9"/>
    <w:rsid w:val="00E45536"/>
    <w:rsid w:val="00E93B90"/>
    <w:rsid w:val="00EB5A3C"/>
    <w:rsid w:val="00EB6CB5"/>
    <w:rsid w:val="00F10459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3</cp:revision>
  <dcterms:created xsi:type="dcterms:W3CDTF">2025-10-29T04:39:00Z</dcterms:created>
  <dcterms:modified xsi:type="dcterms:W3CDTF">2025-11-12T04:48:00Z</dcterms:modified>
</cp:coreProperties>
</file>